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 w:rsidTr="00392682">
              <w:trPr>
                <w:trHeight w:val="10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292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дома со встроено-пристроенными помещениями и </w:t>
                  </w:r>
                  <w:bookmarkEnd w:id="0"/>
                  <w:bookmarkEnd w:id="1"/>
                  <w:r w:rsidR="0066522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пристроенной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автостоянкой</w:t>
                  </w:r>
                  <w:r w:rsid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(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этап – 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секция 1) </w:t>
                  </w:r>
                  <w:r w:rsidR="002921F3" w:rsidRP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адресу г</w:t>
                  </w:r>
                  <w:proofErr w:type="gram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Полевая ул., участок 1, (напротив дома 12, литера А, в квартале 2А, корпус 28)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74E68" w:rsidRDefault="00174E68" w:rsidP="00174E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4A4C6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03 апреля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4A4C6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г.)</w:t>
                  </w:r>
                </w:p>
                <w:p w:rsidR="009F27DC" w:rsidRDefault="009F27DC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B46C88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</w:t>
                  </w:r>
                  <w:r w:rsidR="0045044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мая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Юридический адрес: </w:t>
                  </w:r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Малоохтинский</w:t>
                  </w:r>
                  <w:proofErr w:type="spellEnd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пр. д. 61А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 19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3375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пл. Ал</w:t>
                  </w:r>
                  <w:proofErr w:type="gramStart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.Н</w:t>
                  </w:r>
                  <w:proofErr w:type="gramEnd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евского,д.2, лит. Е.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8618F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18</w:t>
                  </w:r>
                  <w:r w:rsidR="008618FC"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февраля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7668257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основной государственный регистрационный номер 1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107847044260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74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«Норманн</w:t>
                  </w:r>
                  <w:r w:rsidR="000017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-Холдинг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- 100%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проектов нет. </w:t>
                  </w:r>
                </w:p>
                <w:p w:rsidR="00A713A7" w:rsidRPr="009F1947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9337B9">
                    <w:rPr>
                      <w:rFonts w:ascii="Verdana" w:eastAsia="Times New Roman" w:hAnsi="Verdana"/>
                      <w:b/>
                      <w:bCs/>
                      <w:color w:val="7E898D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федеральным</w:t>
                  </w:r>
                  <w:r w:rsidR="00A33106" w:rsidRPr="00A33106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законом</w:t>
                  </w:r>
                  <w:proofErr w:type="spell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сооружени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й прекращено с 1 января 2010 года. </w:t>
                  </w:r>
                </w:p>
                <w:p w:rsidR="006F0E6E" w:rsidRPr="00377BE8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6. 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Финансовый результат текущего года, размер кредиторской задолженности на дату опубликования проектной декларации: Финансовый результат на 3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0974C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г. составил 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7 103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тыс. руб. Размер кредиторской задолженности </w:t>
                  </w:r>
                  <w:r w:rsidR="00FA2D30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.12г. </w:t>
                  </w:r>
                  <w:r w:rsidR="00FA2D30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составил  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884 179</w:t>
                  </w:r>
                  <w:r w:rsidR="006F0E6E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тыс. руб.</w:t>
                  </w:r>
                  <w:r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F0E6E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Размер дебиторской задолженности </w:t>
                  </w:r>
                  <w:r w:rsidR="00FA2D30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E6571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.12г.</w:t>
                  </w:r>
                  <w:r w:rsidR="00FA2D30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F0E6E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составил  </w:t>
                  </w:r>
                  <w:r w:rsidR="0009679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178 973</w:t>
                  </w:r>
                  <w:r w:rsidR="000974C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F0E6E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тыс. руб.</w:t>
                  </w:r>
                </w:p>
                <w:p w:rsidR="00DB3EF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проекте строительства</w:t>
                  </w:r>
                </w:p>
                <w:p w:rsidR="00A01240" w:rsidRPr="00C304C0" w:rsidRDefault="00DB3EF8" w:rsidP="004F0BA7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B3EF8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. Цель проекта строительства: </w:t>
                  </w:r>
                  <w:r w:rsidR="00A713A7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строительство </w:t>
                  </w:r>
                  <w:r w:rsidR="00CE1A8A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01104B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="00F625F5">
                    <w:rPr>
                      <w:rFonts w:ascii="Arial" w:hAnsi="Arial" w:cs="Arial"/>
                      <w:sz w:val="19"/>
                      <w:szCs w:val="19"/>
                    </w:rPr>
                    <w:t xml:space="preserve">18 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 xml:space="preserve">этажного </w:t>
                  </w:r>
                  <w:r w:rsidR="00A42AFD">
                    <w:rPr>
                      <w:rFonts w:ascii="Arial" w:hAnsi="Arial" w:cs="Arial"/>
                      <w:sz w:val="19"/>
                      <w:szCs w:val="19"/>
                    </w:rPr>
                    <w:t xml:space="preserve">(подвал, технический чердак, цокольный этаж) </w:t>
                  </w:r>
                  <w:r w:rsidR="00CE1A8A" w:rsidRPr="0016461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ногоквартирного</w:t>
                  </w:r>
                  <w:r w:rsidR="0016461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жилого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дома</w:t>
                  </w:r>
                  <w:r w:rsidR="0066522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со встроено-пристроенными помещениями и 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>пристроенной</w:t>
                  </w:r>
                  <w:r w:rsidR="00B020C5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автостоянкой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по адресу г</w:t>
                  </w:r>
                  <w:proofErr w:type="gramStart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.С</w:t>
                  </w:r>
                  <w:proofErr w:type="gramEnd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анкт-Петербург, поселок </w:t>
                  </w:r>
                  <w:proofErr w:type="spellStart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Металлострой</w:t>
                  </w:r>
                  <w:proofErr w:type="spellEnd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, Полевая ул., участок 1, (напротив дома 12, литера А, в квартале 2А, корпус 28)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 xml:space="preserve"> (далее - Объект)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16461A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A0124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A01240" w:rsidRPr="00E26DED">
                    <w:rPr>
                      <w:rFonts w:ascii="Verdana" w:hAnsi="Verdana"/>
                      <w:sz w:val="19"/>
                      <w:szCs w:val="19"/>
                    </w:rPr>
                    <w:t>Проектной документацией предусмотрено строительство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 xml:space="preserve"> Объекта следующими этапами: </w:t>
                  </w:r>
                </w:p>
                <w:p w:rsidR="00A01240" w:rsidRPr="00A01240" w:rsidRDefault="00A01240" w:rsidP="00A01240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 – 1 секция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A01240" w:rsidRDefault="00A01240" w:rsidP="00A01240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– </w:t>
                  </w:r>
                  <w:r w:rsidR="000C1290">
                    <w:rPr>
                      <w:rFonts w:ascii="Verdana" w:hAnsi="Verdana"/>
                      <w:sz w:val="19"/>
                      <w:szCs w:val="19"/>
                    </w:rPr>
                    <w:t>жилые секции</w:t>
                  </w:r>
                  <w:r w:rsidR="000C1290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2,3,4,5</w:t>
                  </w:r>
                  <w:r w:rsidR="00D578D0">
                    <w:rPr>
                      <w:rFonts w:ascii="Verdana" w:hAnsi="Verdana"/>
                      <w:sz w:val="19"/>
                      <w:szCs w:val="19"/>
                    </w:rPr>
                    <w:t>,</w:t>
                  </w:r>
                  <w:r w:rsidR="000C1290">
                    <w:rPr>
                      <w:rFonts w:ascii="Verdana" w:hAnsi="Verdana"/>
                      <w:sz w:val="19"/>
                      <w:szCs w:val="19"/>
                    </w:rPr>
                    <w:t xml:space="preserve"> встроено-пристроенные помещения секций и</w:t>
                  </w:r>
                  <w:r w:rsidR="000C1290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автостоянка.</w:t>
                  </w:r>
                </w:p>
                <w:p w:rsidR="00A01240" w:rsidRDefault="00A01240" w:rsidP="004F0BA7">
                  <w:pPr>
                    <w:pStyle w:val="3"/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Разрешением на строительство предусмотрено строительство  всех этапов. Ввод в эксплуатацию будет  производиться по каждому этапу отдельно. </w:t>
                  </w:r>
                </w:p>
                <w:p w:rsidR="00A01240" w:rsidRPr="00E26DED" w:rsidRDefault="00A01240" w:rsidP="004F0BA7">
                  <w:pPr>
                    <w:pStyle w:val="3"/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lastRenderedPageBreak/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</w:t>
                  </w:r>
                  <w:r w:rsidR="00392682">
                    <w:rPr>
                      <w:rFonts w:ascii="Verdana" w:hAnsi="Verdana"/>
                      <w:sz w:val="19"/>
                      <w:szCs w:val="19"/>
                    </w:rPr>
                    <w:t xml:space="preserve"> – секция 1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включает в себя 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 xml:space="preserve">строительство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13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-этажного жилого дома (включая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под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>вал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)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 встроено-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пристроенными  помещениями</w:t>
                  </w:r>
                  <w:proofErr w:type="gramEnd"/>
                  <w:r>
                    <w:rPr>
                      <w:rFonts w:ascii="Verdana" w:hAnsi="Verdana"/>
                      <w:sz w:val="19"/>
                      <w:szCs w:val="19"/>
                    </w:rPr>
                    <w:t>,  частью автостоянки в осях 1с-7с/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Ас-Ес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>с эксплуатируемой кровлей. Ж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илой дом – односекционный, многоквартирный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 с нижним техническим этажом (подвал), первым этажом с входной группой, 10 жилыми этажами и верхним техническим этажом (технический чердак)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016CC9" w:rsidRPr="00CE1A8A" w:rsidRDefault="00DB3EF8" w:rsidP="00DB3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</w:pPr>
                  <w:r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</w:t>
                  </w:r>
                  <w:r w:rsidR="00016CC9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Начало строительства </w:t>
                  </w:r>
                  <w:r w:rsidR="0011684F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52460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52460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852460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="007A1A33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852460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1684F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.1.2. Окончание строительства: - </w:t>
                  </w:r>
                  <w:proofErr w:type="gramStart"/>
                  <w:r w:rsidR="007D3E76" w:rsidRPr="00852460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A01240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="007D3E76" w:rsidRPr="00852460">
                    <w:t xml:space="preserve">  квартал</w:t>
                  </w:r>
                  <w:proofErr w:type="gramEnd"/>
                  <w:r w:rsidR="007D3E76" w:rsidRPr="00852460">
                    <w:t xml:space="preserve"> 201</w:t>
                  </w:r>
                  <w:r w:rsidR="00A01240" w:rsidRPr="00A01240">
                    <w:t>3</w:t>
                  </w:r>
                  <w:r w:rsidR="007D3E76" w:rsidRPr="00852460">
                    <w:t xml:space="preserve"> года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CE1A8A"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972910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0257-12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</w:t>
                  </w:r>
                  <w:r w:rsidR="00600F3D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022F6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Разрешение на строительство № 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0600392</w:t>
                  </w:r>
                  <w:r w:rsidR="009F27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-2011</w:t>
                  </w:r>
                  <w:r w:rsidR="00016CC9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9F27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15 мая 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1684F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2162F1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мая 201</w:t>
                  </w:r>
                  <w:r w:rsidR="002162F1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11684F" w:rsidRPr="00B34E56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года</w:t>
                  </w:r>
                  <w:r w:rsidR="00630AA8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464FB4" w:rsidRPr="00881211" w:rsidRDefault="00F3397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Постановления Правительства Санкт-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Петербурга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 xml:space="preserve"> от 19.10.10г. № 1413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г., 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Договора 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 земельно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участка на инвестиционных условиях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>№ 06/ЗКС-03325 от 26.12.2010г</w:t>
                  </w:r>
                  <w:r w:rsidR="0065064D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464FB4" w:rsidRPr="0029305C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 xml:space="preserve">12. </w:t>
                  </w:r>
                  <w:r w:rsidR="00464FB4" w:rsidRPr="00464FB4"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>Собственник земельного участка:</w:t>
                  </w:r>
                  <w:r w:rsidR="00464FB4" w:rsidRPr="0029305C">
                    <w:rPr>
                      <w:rFonts w:ascii="Verdana" w:eastAsia="Times New Roman" w:hAnsi="Verdana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64FB4"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город Санкт-Петербург.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15144</w:t>
                  </w:r>
                  <w:r w:rsidR="00A00ED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37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17414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C13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F84DEE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– проектируемым проездом местного значения, проходящего вдоль существующей жилой застройкой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F84D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юга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проектируемым проездом местного значения,  отделяющего жилую застройку от стадиона «Искра»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65563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 </w:t>
                  </w:r>
                  <w:r w:rsid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запада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«красными линиями» Полевой улицы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016CC9" w:rsidRPr="00F84DEE" w:rsidRDefault="006556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востока – «красными линиями» Садовой улицы. 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0A280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0A2805" w:rsidRDefault="002C03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для игр детей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отдыха взрослого населения 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490EBA" w:rsidRPr="00621244">
                    <w:rPr>
                      <w:rFonts w:cs="Arial"/>
                      <w:szCs w:val="24"/>
                    </w:rPr>
                    <w:t>в том числе на части эксплуатируемой кровли автостоянки</w:t>
                  </w:r>
                  <w:r w:rsidR="00490EBA">
                    <w:rPr>
                      <w:rFonts w:cs="Arial"/>
                      <w:szCs w:val="24"/>
                    </w:rPr>
                    <w:t>)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физкультурные 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набивным покрытием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Для удобств</w:t>
                  </w:r>
                  <w:r w:rsidR="00C33E77"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прохода населения вокруг дома запроектированы тротуары. 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Предусмотрена посадка деревьев и кустарников, а также установка малых архитектурных  форм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F1486" w:rsidRDefault="00016CC9" w:rsidP="000F148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Строящийся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 по адресу: </w:t>
                  </w:r>
                  <w:r w:rsidR="00413CEE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Полевая ул., участок 1, (напротив дома 12, литера</w:t>
                  </w:r>
                  <w:proofErr w:type="gram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в квартале 2А, корпус 28)</w:t>
                  </w:r>
                  <w:r w:rsidR="000F1486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  <w:r w:rsidR="000F1486"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Рыбацкая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C3A6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этапа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9D4C12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Объекта со встроенными помещениями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45 406,0 кв.м., из них кв.м. в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1 - </w:t>
                  </w:r>
                  <w:r w:rsidR="001F3D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4110,7 кв.м.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Общая площадь квартир в Объекте – 28 956,93 кв.м., из них – 25</w:t>
                  </w:r>
                  <w:r w:rsidR="003464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76,55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 </w:t>
                  </w:r>
                  <w:r w:rsidR="00373AB2" w:rsidRP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373AB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373AB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1.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End"/>
                </w:p>
                <w:p w:rsidR="00016CC9" w:rsidRPr="00D95DF8" w:rsidRDefault="00600F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Общее количество квартир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 1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 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70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D95D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51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D95D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- 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E622DD" w:rsidRPr="00D95D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C57B7A" w:rsidRPr="00D95DF8" w:rsidRDefault="00C57B7A" w:rsidP="00C57B7A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1-комнатные от 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27,60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3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08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(с учетом балконов/лоджий); </w:t>
                  </w:r>
                </w:p>
                <w:p w:rsidR="00C57B7A" w:rsidRPr="00D95DF8" w:rsidRDefault="00C57B7A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2-комнатные от 54,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49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56,32 к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в.м. (с учетом балконов/лоджий). </w:t>
                  </w:r>
                </w:p>
                <w:p w:rsidR="002162F1" w:rsidRPr="009B559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</w:t>
                  </w:r>
                  <w:r w:rsidR="00F4551F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подвальном</w:t>
                  </w:r>
                  <w:r w:rsidR="00201D2E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этаже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расположены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инженерно-технические помещения: две насосные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14,1кв</w:t>
                  </w:r>
                  <w:proofErr w:type="gramStart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11,4 кв.м),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водомерный узел 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15,4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2162F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9B559D" w:rsidRPr="009B559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расположены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встроенные помещения (118,4 кв</w:t>
                  </w:r>
                  <w:proofErr w:type="gram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F53622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тамбур (3,1 кв.м), коридор (25,9 кв.м), 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кладовая</w:t>
                  </w:r>
                  <w:r w:rsidR="00BD2FBF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5,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r w:rsidR="005926F4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BD2FBF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офисные помещения (20,2 кв.м и 23,9 кв.м.), комната персонала (33,1 кв.м.), санузлы (3,5 кв.м и 3.6 кв.м.)</w:t>
                  </w:r>
                  <w:r w:rsidR="009B559D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следующие помещения жилого дома: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 ТСЖ 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тамбур (2,4 кв.м.), холл ( 14,4 кв.м), диспетчерский пункт (30,3 кв</w:t>
                  </w:r>
                  <w:proofErr w:type="gramStart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коридор (9,3 кв.м), санузел (3,6 кв.м),кладовая (8.7 кв.м)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9B559D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тамбур (3,3 кв</w:t>
                  </w:r>
                  <w:proofErr w:type="gram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вестибюль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лифтовым холлом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(16,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помещение </w:t>
                  </w:r>
                  <w:proofErr w:type="spell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консъержа</w:t>
                  </w:r>
                  <w:proofErr w:type="spell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(13,2 кв.м.)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санузлом (2,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кв.м.),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помещение уборочного инвентаря (2 кв.м.), </w:t>
                  </w:r>
                  <w:proofErr w:type="spell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мусорокамера</w:t>
                  </w:r>
                  <w:proofErr w:type="spell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(6,1 кв.м.). лестница Л-1 (14,1 кв.м.),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электрощитовая</w:t>
                  </w:r>
                  <w:proofErr w:type="spellEnd"/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(16,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 кв.м),техническое помещение (28,1кв.м.).</w:t>
                  </w:r>
                </w:p>
                <w:p w:rsidR="00834369" w:rsidRPr="00E26DED" w:rsidRDefault="00834369" w:rsidP="008343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B4F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второго</w:t>
                  </w:r>
                  <w:r w:rsidRPr="00C13F6E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 д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венадцатый </w:t>
                  </w:r>
                  <w:r w:rsidRP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этажи расположены квартиры.</w:t>
                  </w:r>
                </w:p>
                <w:p w:rsidR="00BD2FBF" w:rsidRPr="00D95DF8" w:rsidRDefault="00D95D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техническом </w:t>
                  </w:r>
                  <w:proofErr w:type="gramStart"/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чердаке</w:t>
                  </w:r>
                  <w:proofErr w:type="gramEnd"/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</w:t>
                  </w:r>
                  <w:r w:rsid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вентиляционная камера подпора в</w:t>
                  </w:r>
                  <w:r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здуха в шахту лифта</w:t>
                  </w:r>
                  <w:r w:rsid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(12,94 кв.м)</w:t>
                  </w:r>
                  <w:r w:rsidR="00A871A0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D95DF8" w:rsidRPr="00D95DF8" w:rsidRDefault="00D95D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Цокольный этаж запроектирован во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этапе. </w:t>
                  </w:r>
                </w:p>
                <w:p w:rsidR="00CD1145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</w:t>
                  </w:r>
                  <w:r w:rsidR="00321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о-пристроенные 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помещения и </w:t>
                  </w:r>
                  <w:r w:rsidR="00214BE3">
                    <w:rPr>
                      <w:rFonts w:ascii="Verdana" w:hAnsi="Verdana"/>
                      <w:sz w:val="19"/>
                      <w:szCs w:val="19"/>
                    </w:rPr>
                    <w:t xml:space="preserve"> часть автостоянки в осях 1с-7с/</w:t>
                  </w:r>
                  <w:proofErr w:type="spellStart"/>
                  <w:r w:rsidR="00214BE3">
                    <w:rPr>
                      <w:rFonts w:ascii="Verdana" w:hAnsi="Verdana"/>
                      <w:sz w:val="19"/>
                      <w:szCs w:val="19"/>
                    </w:rPr>
                    <w:t>Ас-Ес</w:t>
                  </w:r>
                  <w:proofErr w:type="spellEnd"/>
                  <w:r w:rsidR="00214BE3">
                    <w:rPr>
                      <w:rFonts w:ascii="Verdana" w:hAnsi="Verdana"/>
                      <w:sz w:val="19"/>
                      <w:szCs w:val="19"/>
                    </w:rPr>
                    <w:t xml:space="preserve"> с эксплуатируемой кровлей.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9083B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 в 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секции 1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.1. Лестниц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Холл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ой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холл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7D3E76" w:rsidRPr="008B3D30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B3D3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B3D3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насосн</w:t>
                  </w:r>
                  <w:r w:rsidR="008A2D2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водомерный уз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ел, </w:t>
                  </w:r>
                  <w:proofErr w:type="spellStart"/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шахт</w:t>
                  </w:r>
                  <w:r w:rsidR="00C333A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97291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технический этаж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ВиК</w:t>
                  </w:r>
                  <w:proofErr w:type="spellEnd"/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</w:t>
                  </w:r>
                  <w:r w:rsidR="001D37E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вязи и телекоммуникаций, лифт 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.5. </w:t>
                  </w:r>
                  <w:r w:rsidR="00026616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Предполагаемый срок получения разрешения на ввод в эксплуатацию строящегося многоквартирного дома</w:t>
                  </w:r>
                  <w:r w:rsidR="008A2D2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(секция 1)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946FDC" w:rsidRPr="00C304C0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lastRenderedPageBreak/>
                    <w:t>I</w:t>
                  </w:r>
                  <w:r w:rsidR="00834369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Pr="0011684F">
                    <w:t xml:space="preserve">  </w:t>
                  </w:r>
                  <w:r>
                    <w:t>квартал</w:t>
                  </w:r>
                  <w:proofErr w:type="gramEnd"/>
                  <w:r>
                    <w:t xml:space="preserve"> </w:t>
                  </w:r>
                  <w:r w:rsidRPr="007D3E76">
                    <w:t>201</w:t>
                  </w:r>
                  <w:r w:rsidR="00834369">
                    <w:t>3</w:t>
                  </w:r>
                  <w:r>
                    <w:t xml:space="preserve"> года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11E0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B46C88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Застройщик - ООО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65217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111E0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3436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Заказчик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Студия М</w:t>
                  </w:r>
                  <w:proofErr w:type="gram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proofErr w:type="gramEnd"/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Территориальное управление </w:t>
                  </w:r>
                  <w:proofErr w:type="spell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Колпинского</w:t>
                  </w:r>
                  <w:proofErr w:type="spell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тивного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1D37E5" w:rsidRPr="001D37E5" w:rsidRDefault="001D37E5" w:rsidP="001D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1D37E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Меры по добровольному страхованию застройщиком финансовых и прочих рисков: 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 страхования строительно-монтажных рисков (гражданской ответственности перед третьими лицами) от </w:t>
                  </w:r>
                  <w:r w:rsidR="00FB11C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04.07.2011 № 11184</w:t>
                  </w:r>
                  <w:r w:rsidR="00FB11C0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D</w:t>
                  </w:r>
                  <w:r w:rsidR="00FB11C0" w:rsidRP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0031645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заключенный со Страховым Открытым Акционерным Обществом «ВСК».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6F288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6F2882" w:rsidRP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F28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этапа</w:t>
                  </w:r>
                  <w:r w:rsid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 секция 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проекта строительства </w:t>
                  </w:r>
                  <w:r w:rsidR="004E47F3"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40D27"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105 683 072</w:t>
                  </w:r>
                  <w:r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рублей.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B5D25" w:rsidRPr="008050D1" w:rsidRDefault="000B5D25" w:rsidP="000B5D25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0B5D25" w:rsidRPr="008050D1" w:rsidRDefault="000B5D25" w:rsidP="000B5D25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&lt;Строительная компания </w:t>
                  </w:r>
                  <w:r w:rsidR="0082019D"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ФМ</w:t>
                  </w:r>
                  <w:r w:rsidR="0082019D"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земляные работы; </w:t>
                  </w:r>
                </w:p>
                <w:p w:rsidR="000B5D25" w:rsidRPr="008050D1" w:rsidRDefault="000B5D25" w:rsidP="008A3E1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</w:t>
                  </w:r>
                  <w:r w:rsidR="0044574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устройство наружных стен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 </w:t>
                  </w:r>
                </w:p>
                <w:p w:rsidR="0082019D" w:rsidRPr="00C304C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2019D" w:rsidRPr="00B46C88" w:rsidRDefault="0082019D" w:rsidP="008201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F93C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C3175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 заключались</w:t>
                  </w:r>
                </w:p>
                <w:p w:rsidR="00C60D0B" w:rsidRPr="00B46C88" w:rsidRDefault="00C60D0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B46C88" w:rsidRDefault="00B46C88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465EE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DB3EF8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E26B6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BF" w:rsidRDefault="008B3FBF" w:rsidP="00055D0E">
      <w:pPr>
        <w:spacing w:after="0" w:line="240" w:lineRule="auto"/>
      </w:pPr>
      <w:r>
        <w:separator/>
      </w:r>
    </w:p>
  </w:endnote>
  <w:endnote w:type="continuationSeparator" w:id="0">
    <w:p w:rsidR="008B3FBF" w:rsidRDefault="008B3FB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E" w:rsidRDefault="0079423A">
    <w:pPr>
      <w:pStyle w:val="a7"/>
      <w:jc w:val="center"/>
    </w:pPr>
    <w:fldSimple w:instr=" PAGE   \* MERGEFORMAT ">
      <w:r w:rsidR="00096794">
        <w:rPr>
          <w:noProof/>
        </w:rPr>
        <w:t>1</w:t>
      </w:r>
    </w:fldSimple>
  </w:p>
  <w:p w:rsidR="007F184E" w:rsidRDefault="007F18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BF" w:rsidRDefault="008B3FBF" w:rsidP="00055D0E">
      <w:pPr>
        <w:spacing w:after="0" w:line="240" w:lineRule="auto"/>
      </w:pPr>
      <w:r>
        <w:separator/>
      </w:r>
    </w:p>
  </w:footnote>
  <w:footnote w:type="continuationSeparator" w:id="0">
    <w:p w:rsidR="008B3FBF" w:rsidRDefault="008B3FB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5B8E"/>
    <w:rsid w:val="0001104B"/>
    <w:rsid w:val="00016CC9"/>
    <w:rsid w:val="00017B87"/>
    <w:rsid w:val="0002370E"/>
    <w:rsid w:val="00026616"/>
    <w:rsid w:val="000268CA"/>
    <w:rsid w:val="00030AAF"/>
    <w:rsid w:val="000374B3"/>
    <w:rsid w:val="000423B6"/>
    <w:rsid w:val="000470BF"/>
    <w:rsid w:val="00055D0E"/>
    <w:rsid w:val="00091998"/>
    <w:rsid w:val="00096794"/>
    <w:rsid w:val="000974CA"/>
    <w:rsid w:val="000A1259"/>
    <w:rsid w:val="000A2805"/>
    <w:rsid w:val="000B32A9"/>
    <w:rsid w:val="000B5D25"/>
    <w:rsid w:val="000B7CDD"/>
    <w:rsid w:val="000C1290"/>
    <w:rsid w:val="000C391A"/>
    <w:rsid w:val="000C3A68"/>
    <w:rsid w:val="000D0C15"/>
    <w:rsid w:val="000D43E1"/>
    <w:rsid w:val="000F1486"/>
    <w:rsid w:val="000F26B7"/>
    <w:rsid w:val="000F5482"/>
    <w:rsid w:val="00110170"/>
    <w:rsid w:val="00111E06"/>
    <w:rsid w:val="0011684F"/>
    <w:rsid w:val="00132C05"/>
    <w:rsid w:val="00147321"/>
    <w:rsid w:val="0016461A"/>
    <w:rsid w:val="00164A66"/>
    <w:rsid w:val="001659C6"/>
    <w:rsid w:val="00170261"/>
    <w:rsid w:val="00174E68"/>
    <w:rsid w:val="00186A5B"/>
    <w:rsid w:val="0018741E"/>
    <w:rsid w:val="00194495"/>
    <w:rsid w:val="001A4511"/>
    <w:rsid w:val="001D37E5"/>
    <w:rsid w:val="001E1C2B"/>
    <w:rsid w:val="001F27E0"/>
    <w:rsid w:val="001F3D2E"/>
    <w:rsid w:val="00201D2E"/>
    <w:rsid w:val="00214BE3"/>
    <w:rsid w:val="002162F1"/>
    <w:rsid w:val="00224E07"/>
    <w:rsid w:val="00225E9B"/>
    <w:rsid w:val="00226768"/>
    <w:rsid w:val="00242BFF"/>
    <w:rsid w:val="00245E74"/>
    <w:rsid w:val="0024796F"/>
    <w:rsid w:val="002536D0"/>
    <w:rsid w:val="00253FFC"/>
    <w:rsid w:val="0025472B"/>
    <w:rsid w:val="0025528A"/>
    <w:rsid w:val="002625D4"/>
    <w:rsid w:val="00264AD6"/>
    <w:rsid w:val="00280C4B"/>
    <w:rsid w:val="002921F3"/>
    <w:rsid w:val="002A0750"/>
    <w:rsid w:val="002B34BB"/>
    <w:rsid w:val="002C03DD"/>
    <w:rsid w:val="002C1E22"/>
    <w:rsid w:val="002C3CDF"/>
    <w:rsid w:val="002C449E"/>
    <w:rsid w:val="002C5820"/>
    <w:rsid w:val="002E6004"/>
    <w:rsid w:val="002F229D"/>
    <w:rsid w:val="002F64E9"/>
    <w:rsid w:val="00306DB0"/>
    <w:rsid w:val="00321E12"/>
    <w:rsid w:val="00333434"/>
    <w:rsid w:val="003372D1"/>
    <w:rsid w:val="003375F6"/>
    <w:rsid w:val="00343E78"/>
    <w:rsid w:val="0034643C"/>
    <w:rsid w:val="00350B44"/>
    <w:rsid w:val="0036361B"/>
    <w:rsid w:val="00373AB2"/>
    <w:rsid w:val="00377280"/>
    <w:rsid w:val="00377BE8"/>
    <w:rsid w:val="00380D82"/>
    <w:rsid w:val="0038370C"/>
    <w:rsid w:val="00392682"/>
    <w:rsid w:val="003974EF"/>
    <w:rsid w:val="003A6B9C"/>
    <w:rsid w:val="003B271A"/>
    <w:rsid w:val="003C4AE8"/>
    <w:rsid w:val="003C4C75"/>
    <w:rsid w:val="003F7434"/>
    <w:rsid w:val="00402A7F"/>
    <w:rsid w:val="00404B8C"/>
    <w:rsid w:val="00407A98"/>
    <w:rsid w:val="00413CEE"/>
    <w:rsid w:val="004170FE"/>
    <w:rsid w:val="0044574C"/>
    <w:rsid w:val="0045044B"/>
    <w:rsid w:val="004534BB"/>
    <w:rsid w:val="00454C09"/>
    <w:rsid w:val="004602CB"/>
    <w:rsid w:val="004614A5"/>
    <w:rsid w:val="00461FB6"/>
    <w:rsid w:val="0046309B"/>
    <w:rsid w:val="00464FB4"/>
    <w:rsid w:val="004659B3"/>
    <w:rsid w:val="00465EEA"/>
    <w:rsid w:val="004854C9"/>
    <w:rsid w:val="004907AA"/>
    <w:rsid w:val="00490EBA"/>
    <w:rsid w:val="00491C7A"/>
    <w:rsid w:val="004A3F6B"/>
    <w:rsid w:val="004A4C61"/>
    <w:rsid w:val="004D2F58"/>
    <w:rsid w:val="004E47F3"/>
    <w:rsid w:val="004E4B0F"/>
    <w:rsid w:val="004E4CA6"/>
    <w:rsid w:val="004F0BA7"/>
    <w:rsid w:val="004F18CB"/>
    <w:rsid w:val="0050221B"/>
    <w:rsid w:val="00503F80"/>
    <w:rsid w:val="00513B0F"/>
    <w:rsid w:val="00521E8E"/>
    <w:rsid w:val="0052395D"/>
    <w:rsid w:val="0052679B"/>
    <w:rsid w:val="00527274"/>
    <w:rsid w:val="005301DC"/>
    <w:rsid w:val="00546E02"/>
    <w:rsid w:val="00553067"/>
    <w:rsid w:val="00554729"/>
    <w:rsid w:val="00564A87"/>
    <w:rsid w:val="005703A1"/>
    <w:rsid w:val="00575C4E"/>
    <w:rsid w:val="00577CF4"/>
    <w:rsid w:val="005865AA"/>
    <w:rsid w:val="00587033"/>
    <w:rsid w:val="005926F4"/>
    <w:rsid w:val="00592836"/>
    <w:rsid w:val="00592A19"/>
    <w:rsid w:val="00592B10"/>
    <w:rsid w:val="005939E4"/>
    <w:rsid w:val="005A2C75"/>
    <w:rsid w:val="005A4569"/>
    <w:rsid w:val="005C02E1"/>
    <w:rsid w:val="005C7AB4"/>
    <w:rsid w:val="00600F3D"/>
    <w:rsid w:val="00610011"/>
    <w:rsid w:val="00630AA8"/>
    <w:rsid w:val="00631D23"/>
    <w:rsid w:val="0065064D"/>
    <w:rsid w:val="00651123"/>
    <w:rsid w:val="00652176"/>
    <w:rsid w:val="00652B7D"/>
    <w:rsid w:val="0065563D"/>
    <w:rsid w:val="0066522A"/>
    <w:rsid w:val="0067562E"/>
    <w:rsid w:val="00696FE8"/>
    <w:rsid w:val="00697301"/>
    <w:rsid w:val="006B70EE"/>
    <w:rsid w:val="006D15BB"/>
    <w:rsid w:val="006F0E6E"/>
    <w:rsid w:val="006F1615"/>
    <w:rsid w:val="006F2882"/>
    <w:rsid w:val="006F6CFE"/>
    <w:rsid w:val="00702F1F"/>
    <w:rsid w:val="00703FAB"/>
    <w:rsid w:val="00707342"/>
    <w:rsid w:val="00715462"/>
    <w:rsid w:val="0072167D"/>
    <w:rsid w:val="007306FC"/>
    <w:rsid w:val="00732E61"/>
    <w:rsid w:val="00733F8F"/>
    <w:rsid w:val="00741560"/>
    <w:rsid w:val="007733FE"/>
    <w:rsid w:val="0077651A"/>
    <w:rsid w:val="00787F53"/>
    <w:rsid w:val="00790B62"/>
    <w:rsid w:val="0079423A"/>
    <w:rsid w:val="007A1A33"/>
    <w:rsid w:val="007B3021"/>
    <w:rsid w:val="007B4F66"/>
    <w:rsid w:val="007B7A02"/>
    <w:rsid w:val="007C2DFB"/>
    <w:rsid w:val="007C779C"/>
    <w:rsid w:val="007D2C41"/>
    <w:rsid w:val="007D3E76"/>
    <w:rsid w:val="007D4653"/>
    <w:rsid w:val="007D58B6"/>
    <w:rsid w:val="007F184E"/>
    <w:rsid w:val="007F2C0F"/>
    <w:rsid w:val="00802C86"/>
    <w:rsid w:val="008032FA"/>
    <w:rsid w:val="0080477B"/>
    <w:rsid w:val="008050D1"/>
    <w:rsid w:val="0082019D"/>
    <w:rsid w:val="008333AD"/>
    <w:rsid w:val="00833505"/>
    <w:rsid w:val="00834369"/>
    <w:rsid w:val="00834C55"/>
    <w:rsid w:val="0085222D"/>
    <w:rsid w:val="00852460"/>
    <w:rsid w:val="00854EE6"/>
    <w:rsid w:val="008618FC"/>
    <w:rsid w:val="00877BB5"/>
    <w:rsid w:val="00881211"/>
    <w:rsid w:val="008A2D26"/>
    <w:rsid w:val="008A3E1D"/>
    <w:rsid w:val="008B3D30"/>
    <w:rsid w:val="008B3FBF"/>
    <w:rsid w:val="008E1A44"/>
    <w:rsid w:val="008E2A85"/>
    <w:rsid w:val="008F5F84"/>
    <w:rsid w:val="00910620"/>
    <w:rsid w:val="0091330B"/>
    <w:rsid w:val="00923F56"/>
    <w:rsid w:val="0094464B"/>
    <w:rsid w:val="00946FDC"/>
    <w:rsid w:val="009529B8"/>
    <w:rsid w:val="00953E6D"/>
    <w:rsid w:val="009615D4"/>
    <w:rsid w:val="00972910"/>
    <w:rsid w:val="00974E5D"/>
    <w:rsid w:val="009770C8"/>
    <w:rsid w:val="00981292"/>
    <w:rsid w:val="0099083B"/>
    <w:rsid w:val="009A0290"/>
    <w:rsid w:val="009A5B72"/>
    <w:rsid w:val="009A79E8"/>
    <w:rsid w:val="009B559D"/>
    <w:rsid w:val="009D04F4"/>
    <w:rsid w:val="009D4C12"/>
    <w:rsid w:val="009F27DC"/>
    <w:rsid w:val="009F58ED"/>
    <w:rsid w:val="00A00013"/>
    <w:rsid w:val="00A00ED9"/>
    <w:rsid w:val="00A01240"/>
    <w:rsid w:val="00A132FF"/>
    <w:rsid w:val="00A14EA0"/>
    <w:rsid w:val="00A32D1D"/>
    <w:rsid w:val="00A33106"/>
    <w:rsid w:val="00A33EC8"/>
    <w:rsid w:val="00A42AFD"/>
    <w:rsid w:val="00A4549A"/>
    <w:rsid w:val="00A45F66"/>
    <w:rsid w:val="00A4641B"/>
    <w:rsid w:val="00A51053"/>
    <w:rsid w:val="00A67F34"/>
    <w:rsid w:val="00A713A7"/>
    <w:rsid w:val="00A76098"/>
    <w:rsid w:val="00A84DC6"/>
    <w:rsid w:val="00A871A0"/>
    <w:rsid w:val="00A93BE9"/>
    <w:rsid w:val="00AA27D2"/>
    <w:rsid w:val="00AA3499"/>
    <w:rsid w:val="00AA38A2"/>
    <w:rsid w:val="00AB6964"/>
    <w:rsid w:val="00AC2FE4"/>
    <w:rsid w:val="00AC5097"/>
    <w:rsid w:val="00AD059B"/>
    <w:rsid w:val="00AD0E84"/>
    <w:rsid w:val="00AD4D87"/>
    <w:rsid w:val="00B020C5"/>
    <w:rsid w:val="00B022F6"/>
    <w:rsid w:val="00B10CD5"/>
    <w:rsid w:val="00B13F55"/>
    <w:rsid w:val="00B2264F"/>
    <w:rsid w:val="00B30DB8"/>
    <w:rsid w:val="00B34E56"/>
    <w:rsid w:val="00B46C88"/>
    <w:rsid w:val="00B72234"/>
    <w:rsid w:val="00B822B8"/>
    <w:rsid w:val="00B921F0"/>
    <w:rsid w:val="00B96E23"/>
    <w:rsid w:val="00B97BE2"/>
    <w:rsid w:val="00BB724D"/>
    <w:rsid w:val="00BC1786"/>
    <w:rsid w:val="00BC2639"/>
    <w:rsid w:val="00BC717C"/>
    <w:rsid w:val="00BD105B"/>
    <w:rsid w:val="00BD2287"/>
    <w:rsid w:val="00BD2FBF"/>
    <w:rsid w:val="00BE0EFA"/>
    <w:rsid w:val="00BE26B6"/>
    <w:rsid w:val="00BF14D4"/>
    <w:rsid w:val="00BF4724"/>
    <w:rsid w:val="00C1133A"/>
    <w:rsid w:val="00C13765"/>
    <w:rsid w:val="00C13F6E"/>
    <w:rsid w:val="00C220BF"/>
    <w:rsid w:val="00C2460A"/>
    <w:rsid w:val="00C304C0"/>
    <w:rsid w:val="00C31710"/>
    <w:rsid w:val="00C3175D"/>
    <w:rsid w:val="00C333A5"/>
    <w:rsid w:val="00C33E77"/>
    <w:rsid w:val="00C3625B"/>
    <w:rsid w:val="00C45BB0"/>
    <w:rsid w:val="00C533D7"/>
    <w:rsid w:val="00C55A37"/>
    <w:rsid w:val="00C57B7A"/>
    <w:rsid w:val="00C60D0B"/>
    <w:rsid w:val="00C929DE"/>
    <w:rsid w:val="00CA62FB"/>
    <w:rsid w:val="00CB12ED"/>
    <w:rsid w:val="00CC379A"/>
    <w:rsid w:val="00CC5BEE"/>
    <w:rsid w:val="00CD1145"/>
    <w:rsid w:val="00CD1401"/>
    <w:rsid w:val="00CD4529"/>
    <w:rsid w:val="00CE1A8A"/>
    <w:rsid w:val="00CE50A3"/>
    <w:rsid w:val="00CF1B8D"/>
    <w:rsid w:val="00CF413A"/>
    <w:rsid w:val="00D03517"/>
    <w:rsid w:val="00D24698"/>
    <w:rsid w:val="00D416D0"/>
    <w:rsid w:val="00D41BA3"/>
    <w:rsid w:val="00D46031"/>
    <w:rsid w:val="00D578D0"/>
    <w:rsid w:val="00D731FB"/>
    <w:rsid w:val="00D73A29"/>
    <w:rsid w:val="00D824E8"/>
    <w:rsid w:val="00D94637"/>
    <w:rsid w:val="00D95DF8"/>
    <w:rsid w:val="00DA65A8"/>
    <w:rsid w:val="00DB3EF8"/>
    <w:rsid w:val="00DB7171"/>
    <w:rsid w:val="00DC7BAE"/>
    <w:rsid w:val="00DD54B0"/>
    <w:rsid w:val="00DE1AFD"/>
    <w:rsid w:val="00DE4B49"/>
    <w:rsid w:val="00DF2BF2"/>
    <w:rsid w:val="00DF661C"/>
    <w:rsid w:val="00E0558B"/>
    <w:rsid w:val="00E12612"/>
    <w:rsid w:val="00E13BEC"/>
    <w:rsid w:val="00E26DED"/>
    <w:rsid w:val="00E36D91"/>
    <w:rsid w:val="00E622DD"/>
    <w:rsid w:val="00E65713"/>
    <w:rsid w:val="00E96830"/>
    <w:rsid w:val="00E97624"/>
    <w:rsid w:val="00EA469E"/>
    <w:rsid w:val="00ED0214"/>
    <w:rsid w:val="00EE3CCD"/>
    <w:rsid w:val="00EF6291"/>
    <w:rsid w:val="00EF7B0F"/>
    <w:rsid w:val="00F0227E"/>
    <w:rsid w:val="00F059B4"/>
    <w:rsid w:val="00F235FD"/>
    <w:rsid w:val="00F2490D"/>
    <w:rsid w:val="00F33418"/>
    <w:rsid w:val="00F33452"/>
    <w:rsid w:val="00F33972"/>
    <w:rsid w:val="00F40D27"/>
    <w:rsid w:val="00F4551F"/>
    <w:rsid w:val="00F51699"/>
    <w:rsid w:val="00F53622"/>
    <w:rsid w:val="00F625F5"/>
    <w:rsid w:val="00F6315E"/>
    <w:rsid w:val="00F65D3C"/>
    <w:rsid w:val="00F820D0"/>
    <w:rsid w:val="00F84DEE"/>
    <w:rsid w:val="00F9098D"/>
    <w:rsid w:val="00F93CAF"/>
    <w:rsid w:val="00FA2D30"/>
    <w:rsid w:val="00FA3B08"/>
    <w:rsid w:val="00FB11C0"/>
    <w:rsid w:val="00FB1BD0"/>
    <w:rsid w:val="00FC3C34"/>
    <w:rsid w:val="00FC6DFC"/>
    <w:rsid w:val="00FD1354"/>
    <w:rsid w:val="00FD294B"/>
    <w:rsid w:val="00FE06AF"/>
    <w:rsid w:val="00FE297C"/>
    <w:rsid w:val="00FF16A7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FC0-78C5-4CD9-8C32-4DCCB12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11</cp:revision>
  <cp:lastPrinted>2012-05-05T11:19:00Z</cp:lastPrinted>
  <dcterms:created xsi:type="dcterms:W3CDTF">2012-08-20T13:43:00Z</dcterms:created>
  <dcterms:modified xsi:type="dcterms:W3CDTF">2013-04-03T09:01:00Z</dcterms:modified>
</cp:coreProperties>
</file>